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Новый закон о системе местного самоуправления в Российской Федерации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Подписан новый Федеральный закон от 20.03.2025 № 33-ФЗ «Об общих принципах организации местного самоуправления в единой системе публичной власти» (далее – закон, Федеральный закон).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В частности, закон уточняет понятие местного самоуправления, определяя его как признаваемую и гарантированную Конституцией Российской Федерации форму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 пределах предусмотренных полномочий. 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Закреплена одноуровневая система организации местного самоуправления и установлены следующие виды муниципальных образований, в которых оно осуществляется: городской округ; муниципальный округ; внутригородское муниципальное образование города федерального значения. Субъекты Российской Федерации, имеющие социально-экономические, исторические и иные особенности, могут сохранить двухуровневую систему организации местного самоуправления (поселения (сельские и городские) и муниципальные районы). 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Установлены полномочия органов местного самоуправления по решению вопросов непосредственного обеспечения жизнедеятельности населения, не подлежащие перераспределению между органами местного самоуправления и органами государственной власти субъекта Российской Федерации (принятие устава муниципального образования, утверждение и исполнение местного бюджета, установление, введение в действие и прекращение действия ранее введенных местных налогов и сборов и пр.), полномочия, которые могут быть перераспределены законом субъекта Российской Федерации для осуществления органами государственной власти субъекта Российской Федерации (организация в границах муниципального образования электро-, тепло-, газо- и водоснабжения населения, обеспечение проживающих в муниципальном образовании и нуждающихся в жилых помещениях малоимущих граждан жилыми помещениями, организация предоставления общедоступного и бесплатного дошкольного, начального общего, основного общего, среднего общего образования в муниципальных образовательных организациях и пр.), а также полномочия, которые могут быть перераспределены законом субъекта Российской Федерации для осуществления органами местного самоуправления (дорожная деятельность, организация транспортного обслуживания населения в границах муниципального образования, осуществление мероприятий по лесоустройству, осуществление мероприятий по обеспечению безопасности людей на водных объектах, организация и осуществление мероприятий по территориальной обороне и гражданской обороне и пр.). </w:t>
      </w:r>
    </w:p>
    <w:p w14:paraId="07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8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9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2025-11-21T06:53:15Z</dcterms:modified>
</cp:coreProperties>
</file>